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38" w:rsidRDefault="00916B38" w:rsidP="003C19B1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Directions: </w:t>
      </w:r>
      <w:r w:rsidR="00F96BF1">
        <w:rPr>
          <w:rFonts w:ascii="Calibri" w:eastAsia="Times New Roman" w:hAnsi="Calibri" w:cs="Times New Roman"/>
          <w:bCs/>
          <w:color w:val="000000"/>
          <w:sz w:val="24"/>
          <w:szCs w:val="32"/>
        </w:rPr>
        <w:t>On a large poster paper, you</w:t>
      </w: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will trace or draw the outline of a body.</w:t>
      </w:r>
      <w:r w:rsidRPr="00916B38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Since we will only be at the halfway point in the novel, divide your body in half so that when we finish the novel you can complete the other half. </w:t>
      </w:r>
      <w:r w:rsidRPr="00916B38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Your Body Biography project must contain the following elements </w:t>
      </w:r>
      <w:r w:rsid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in order to receive full credit:</w:t>
      </w:r>
    </w:p>
    <w:p w:rsidR="003C19B1" w:rsidRPr="003C19B1" w:rsidRDefault="003C19B1" w:rsidP="003C19B1">
      <w:pPr>
        <w:pStyle w:val="ListParagraph"/>
        <w:numPr>
          <w:ilvl w:val="0"/>
          <w:numId w:val="2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Appearance</w:t>
      </w:r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Personality traits</w:t>
      </w:r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Words</w:t>
      </w:r>
      <w:bookmarkStart w:id="0" w:name="_GoBack"/>
      <w:bookmarkEnd w:id="0"/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Thoughts</w:t>
      </w:r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Actions</w:t>
      </w:r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How others view him/her</w:t>
      </w:r>
    </w:p>
    <w:p w:rsidR="00554299" w:rsidRPr="003C19B1" w:rsidRDefault="003C19B1" w:rsidP="003C19B1">
      <w:pPr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How he/she has changed throughout the text</w:t>
      </w:r>
    </w:p>
    <w:p w:rsidR="00916B38" w:rsidRPr="003C19B1" w:rsidRDefault="003C19B1" w:rsidP="003C19B1">
      <w:pPr>
        <w:pStyle w:val="ListParagraph"/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5 important quotes/passages </w:t>
      </w: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about your character </w:t>
      </w:r>
      <w:r w:rsidRPr="003C19B1">
        <w:rPr>
          <w:rFonts w:ascii="Calibri" w:eastAsia="Times New Roman" w:hAnsi="Calibri" w:cs="Times New Roman"/>
          <w:bCs/>
          <w:color w:val="000000"/>
          <w:sz w:val="24"/>
          <w:szCs w:val="32"/>
        </w:rPr>
        <w:t>explained</w:t>
      </w:r>
    </w:p>
    <w:p w:rsidR="003C19B1" w:rsidRPr="003C19B1" w:rsidRDefault="003C19B1" w:rsidP="003C19B1">
      <w:pPr>
        <w:pStyle w:val="ListParagraph"/>
        <w:numPr>
          <w:ilvl w:val="0"/>
          <w:numId w:val="1"/>
        </w:numPr>
        <w:ind w:right="18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Images/visuals/clothing that represent your character</w:t>
      </w:r>
    </w:p>
    <w:p w:rsidR="00916B38" w:rsidRDefault="00916B38" w:rsidP="00AB3C7C">
      <w:pPr>
        <w:ind w:right="180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AB3C7C" w:rsidRPr="00AB3C7C" w:rsidRDefault="00AB3C7C" w:rsidP="00AB3C7C">
      <w:pPr>
        <w:ind w:right="180"/>
        <w:jc w:val="center"/>
        <w:textAlignment w:val="baseline"/>
        <w:rPr>
          <w:rFonts w:ascii="Calibri" w:eastAsia="Times New Roman" w:hAnsi="Calibri" w:cs="Times New Roman"/>
          <w:color w:val="000000"/>
          <w:sz w:val="12"/>
          <w:szCs w:val="12"/>
        </w:rPr>
      </w:pPr>
      <w:r w:rsidRPr="00AB3C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Body Biography Rubric</w:t>
      </w:r>
    </w:p>
    <w:p w:rsidR="00AB3C7C" w:rsidRPr="00AB3C7C" w:rsidRDefault="00AB3C7C" w:rsidP="00AB3C7C">
      <w:pPr>
        <w:textAlignment w:val="baseline"/>
        <w:rPr>
          <w:rFonts w:ascii="Calibri" w:eastAsia="Times New Roman" w:hAnsi="Calibri" w:cs="Times New Roman"/>
          <w:color w:val="000000"/>
          <w:sz w:val="12"/>
          <w:szCs w:val="12"/>
        </w:rPr>
      </w:pPr>
      <w:r w:rsidRPr="00AB3C7C">
        <w:rPr>
          <w:rFonts w:ascii="Arial" w:eastAsia="Times New Roman" w:hAnsi="Arial" w:cs="Arial"/>
          <w:color w:val="000000"/>
          <w:sz w:val="24"/>
          <w:szCs w:val="24"/>
        </w:rPr>
        <w:t>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r w:rsidRPr="00AB3C7C">
        <w:rPr>
          <w:rFonts w:ascii="Times New Roman" w:eastAsia="Times New Roman" w:hAnsi="Times New Roman" w:cs="Times New Roman"/>
          <w:color w:val="000000"/>
        </w:rPr>
        <w:t>  </w:t>
      </w:r>
    </w:p>
    <w:tbl>
      <w:tblPr>
        <w:tblW w:w="10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553"/>
        <w:gridCol w:w="2520"/>
        <w:gridCol w:w="2430"/>
        <w:gridCol w:w="2070"/>
      </w:tblGrid>
      <w:tr w:rsidR="00AB3C7C" w:rsidRPr="00AB3C7C" w:rsidTr="00AB3C7C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ind w:right="3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AB3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Pr="00AB3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color w:val="000000"/>
              </w:rPr>
              <w:t> </w:t>
            </w:r>
            <w:r w:rsidRPr="00AB3C7C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AB3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C7C" w:rsidRPr="00AB3C7C" w:rsidTr="00AB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Neatness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Project is neat, well organized, and easy to read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Project is somewhat neat, organization is sufficient, and it is easy to read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Project is either lacking in neatness, organization, or the handwriting is too sloppy or small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Project is not neat, organized, or clearly written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B3C7C" w:rsidRPr="00AB3C7C" w:rsidTr="00AB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Team Work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All team members work well and efficiently; no one was ever off task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Team members work efficiently; at times a group member was off task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Team members worked well at times, were off task at times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Team members did </w:t>
            </w:r>
            <w:r>
              <w:rPr>
                <w:rFonts w:ascii="Arial" w:eastAsia="Times New Roman" w:hAnsi="Arial" w:cs="Arial"/>
                <w:color w:val="000000"/>
              </w:rPr>
              <w:t>not work efficiently.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C7C" w:rsidRPr="00AB3C7C" w:rsidTr="00AB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Visual 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The body as well as the symbolic images were well done, colorful, and added to the meaning of the literary work and the character chosen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The body as well as the symbolic images were somewhat completed, colorful, and added to the meaning of the literary work and the character chosen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The body or the symbolic images were either incomplete, not colored, or did not make sense based on the literary work and/ or the character chosen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The visuals overall did not meet the requirements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B3C7C" w:rsidRPr="00AB3C7C" w:rsidTr="00AB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Passages/ quotes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ind w:right="30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5 i</w:t>
            </w:r>
            <w:r w:rsidRPr="00AB3C7C">
              <w:rPr>
                <w:rFonts w:ascii="Arial" w:eastAsia="Times New Roman" w:hAnsi="Arial" w:cs="Arial"/>
                <w:color w:val="000000"/>
              </w:rPr>
              <w:t xml:space="preserve">mportant quotes or passages were written </w:t>
            </w:r>
            <w:r>
              <w:rPr>
                <w:rFonts w:ascii="Arial" w:eastAsia="Times New Roman" w:hAnsi="Arial" w:cs="Arial"/>
                <w:color w:val="000000"/>
              </w:rPr>
              <w:t xml:space="preserve">and explained fully </w:t>
            </w:r>
            <w:r w:rsidRPr="00AB3C7C">
              <w:rPr>
                <w:rFonts w:ascii="Arial" w:eastAsia="Times New Roman" w:hAnsi="Arial" w:cs="Arial"/>
                <w:color w:val="000000"/>
              </w:rPr>
              <w:t>on the poster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ind w:right="45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AB3C7C">
              <w:rPr>
                <w:rFonts w:ascii="Arial" w:eastAsia="Times New Roman" w:hAnsi="Arial" w:cs="Arial"/>
                <w:color w:val="000000"/>
              </w:rPr>
              <w:t>mportant quotes or passages were written on the poster</w:t>
            </w:r>
            <w:r>
              <w:rPr>
                <w:rFonts w:ascii="Arial" w:eastAsia="Times New Roman" w:hAnsi="Arial" w:cs="Arial"/>
                <w:color w:val="000000"/>
              </w:rPr>
              <w:t xml:space="preserve"> but not fully explained.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ind w:right="45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Some i</w:t>
            </w:r>
            <w:r w:rsidRPr="00AB3C7C">
              <w:rPr>
                <w:rFonts w:ascii="Arial" w:eastAsia="Times New Roman" w:hAnsi="Arial" w:cs="Arial"/>
                <w:color w:val="000000"/>
              </w:rPr>
              <w:t xml:space="preserve">mportant quotes or passages were </w:t>
            </w:r>
            <w:r>
              <w:rPr>
                <w:rFonts w:ascii="Arial" w:eastAsia="Times New Roman" w:hAnsi="Arial" w:cs="Arial"/>
                <w:color w:val="000000"/>
              </w:rPr>
              <w:t xml:space="preserve">missing from </w:t>
            </w:r>
            <w:r w:rsidRPr="00AB3C7C">
              <w:rPr>
                <w:rFonts w:ascii="Arial" w:eastAsia="Times New Roman" w:hAnsi="Arial" w:cs="Arial"/>
                <w:color w:val="000000"/>
              </w:rPr>
              <w:t>the poster </w:t>
            </w:r>
            <w:r>
              <w:rPr>
                <w:rFonts w:ascii="Arial" w:eastAsia="Times New Roman" w:hAnsi="Arial" w:cs="Arial"/>
                <w:color w:val="000000"/>
              </w:rPr>
              <w:t>and/or not explained fully.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AB3C7C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B3C7C">
              <w:rPr>
                <w:rFonts w:ascii="Arial" w:eastAsia="Times New Roman" w:hAnsi="Arial" w:cs="Arial"/>
                <w:color w:val="000000"/>
              </w:rPr>
              <w:t>Fewer than 3 important quotes or pas</w:t>
            </w:r>
            <w:r>
              <w:rPr>
                <w:rFonts w:ascii="Arial" w:eastAsia="Times New Roman" w:hAnsi="Arial" w:cs="Arial"/>
                <w:color w:val="000000"/>
              </w:rPr>
              <w:t>sages were written on the poster and/or were not explained at all.</w:t>
            </w:r>
          </w:p>
        </w:tc>
      </w:tr>
      <w:tr w:rsidR="00AB3C7C" w:rsidRPr="00AB3C7C" w:rsidTr="00AB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3C19B1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Content</w:t>
            </w:r>
            <w:r w:rsidR="00AB3C7C"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3C19B1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All of the requirements have been met and explained fully.</w:t>
            </w:r>
            <w:r w:rsidR="00AB3C7C"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3C19B1" w:rsidP="00AB3C7C">
            <w:pPr>
              <w:spacing w:beforeAutospacing="1" w:afterAutospacing="1"/>
              <w:ind w:right="15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Some of the requirements have been met and explained.</w:t>
            </w:r>
            <w:r w:rsidR="00AB3C7C" w:rsidRPr="00AB3C7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3C19B1" w:rsidP="00AB3C7C">
            <w:pPr>
              <w:spacing w:beforeAutospacing="1" w:afterAutospacing="1"/>
              <w:ind w:right="15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C19B1">
              <w:rPr>
                <w:rFonts w:ascii="Arial" w:eastAsia="Times New Roman" w:hAnsi="Arial" w:cs="Arial"/>
                <w:color w:val="000000"/>
                <w:szCs w:val="12"/>
              </w:rPr>
              <w:t>Some of the requirements have been met but some are lacking or not explained fully.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C7C" w:rsidRPr="00AB3C7C" w:rsidRDefault="003C19B1" w:rsidP="00AB3C7C">
            <w:pPr>
              <w:spacing w:beforeAutospacing="1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</w:rPr>
              <w:t>The requirements have not been met or explained.</w:t>
            </w:r>
            <w:r w:rsidRPr="00AB3C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B3C7C" w:rsidRPr="00AB3C7C" w:rsidRDefault="00AB3C7C" w:rsidP="00AB3C7C">
      <w:pPr>
        <w:textAlignment w:val="baseline"/>
        <w:rPr>
          <w:rFonts w:ascii="Calibri" w:eastAsia="Times New Roman" w:hAnsi="Calibri" w:cs="Times New Roman"/>
          <w:color w:val="000000"/>
          <w:sz w:val="12"/>
          <w:szCs w:val="12"/>
        </w:rPr>
      </w:pPr>
      <w:r w:rsidRPr="00AB3C7C">
        <w:rPr>
          <w:rFonts w:ascii="Times New Roman" w:eastAsia="Times New Roman" w:hAnsi="Times New Roman" w:cs="Times New Roman"/>
          <w:color w:val="000000"/>
        </w:rPr>
        <w:t>  </w:t>
      </w:r>
    </w:p>
    <w:p w:rsidR="00000728" w:rsidRDefault="00000728"/>
    <w:sectPr w:rsidR="00000728" w:rsidSect="00AB3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749"/>
    <w:multiLevelType w:val="hybridMultilevel"/>
    <w:tmpl w:val="D05A8EC4"/>
    <w:lvl w:ilvl="0" w:tplc="D65A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D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8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6B7237"/>
    <w:multiLevelType w:val="hybridMultilevel"/>
    <w:tmpl w:val="DF9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7C"/>
    <w:rsid w:val="00000728"/>
    <w:rsid w:val="000538E8"/>
    <w:rsid w:val="0006031A"/>
    <w:rsid w:val="000F449C"/>
    <w:rsid w:val="00111842"/>
    <w:rsid w:val="00112928"/>
    <w:rsid w:val="00121BA6"/>
    <w:rsid w:val="00151682"/>
    <w:rsid w:val="00152FE0"/>
    <w:rsid w:val="001B4FDD"/>
    <w:rsid w:val="001F0DB4"/>
    <w:rsid w:val="00211DCA"/>
    <w:rsid w:val="00224C36"/>
    <w:rsid w:val="00227D8B"/>
    <w:rsid w:val="0025577D"/>
    <w:rsid w:val="002A0546"/>
    <w:rsid w:val="002C1079"/>
    <w:rsid w:val="002C39E9"/>
    <w:rsid w:val="002C72FF"/>
    <w:rsid w:val="002D53B3"/>
    <w:rsid w:val="003444C2"/>
    <w:rsid w:val="003A1717"/>
    <w:rsid w:val="003B41CE"/>
    <w:rsid w:val="003C19B1"/>
    <w:rsid w:val="003F1B97"/>
    <w:rsid w:val="00462E42"/>
    <w:rsid w:val="004767EE"/>
    <w:rsid w:val="004775DC"/>
    <w:rsid w:val="00491C5D"/>
    <w:rsid w:val="004D0071"/>
    <w:rsid w:val="004F6136"/>
    <w:rsid w:val="0052467D"/>
    <w:rsid w:val="005421B7"/>
    <w:rsid w:val="00554299"/>
    <w:rsid w:val="005B7755"/>
    <w:rsid w:val="005D3A7F"/>
    <w:rsid w:val="005E2B69"/>
    <w:rsid w:val="006055B4"/>
    <w:rsid w:val="006269C9"/>
    <w:rsid w:val="00640B97"/>
    <w:rsid w:val="00641146"/>
    <w:rsid w:val="00697534"/>
    <w:rsid w:val="006A76C4"/>
    <w:rsid w:val="006C1AF2"/>
    <w:rsid w:val="006D6AE3"/>
    <w:rsid w:val="006E290E"/>
    <w:rsid w:val="006E49C0"/>
    <w:rsid w:val="006F4B56"/>
    <w:rsid w:val="006F5E38"/>
    <w:rsid w:val="00716D92"/>
    <w:rsid w:val="007573D1"/>
    <w:rsid w:val="007A2950"/>
    <w:rsid w:val="007F5F38"/>
    <w:rsid w:val="0082609B"/>
    <w:rsid w:val="00842C15"/>
    <w:rsid w:val="00893AC7"/>
    <w:rsid w:val="008A0196"/>
    <w:rsid w:val="009105ED"/>
    <w:rsid w:val="00913344"/>
    <w:rsid w:val="00916B38"/>
    <w:rsid w:val="0094403F"/>
    <w:rsid w:val="009715A2"/>
    <w:rsid w:val="0097555F"/>
    <w:rsid w:val="009B449D"/>
    <w:rsid w:val="009C0966"/>
    <w:rsid w:val="009D5C28"/>
    <w:rsid w:val="009F0C94"/>
    <w:rsid w:val="00A10906"/>
    <w:rsid w:val="00A439DF"/>
    <w:rsid w:val="00A836E3"/>
    <w:rsid w:val="00AB3C7C"/>
    <w:rsid w:val="00AB632C"/>
    <w:rsid w:val="00B06ADF"/>
    <w:rsid w:val="00B234F4"/>
    <w:rsid w:val="00BD305B"/>
    <w:rsid w:val="00BF37A5"/>
    <w:rsid w:val="00C32A33"/>
    <w:rsid w:val="00C411EB"/>
    <w:rsid w:val="00C45413"/>
    <w:rsid w:val="00C74A48"/>
    <w:rsid w:val="00CD42C5"/>
    <w:rsid w:val="00CD62C2"/>
    <w:rsid w:val="00CE2816"/>
    <w:rsid w:val="00D80672"/>
    <w:rsid w:val="00D9246F"/>
    <w:rsid w:val="00DB02F7"/>
    <w:rsid w:val="00DB7423"/>
    <w:rsid w:val="00DC4E4D"/>
    <w:rsid w:val="00DE15A5"/>
    <w:rsid w:val="00DE5E1F"/>
    <w:rsid w:val="00DF0FD9"/>
    <w:rsid w:val="00E32816"/>
    <w:rsid w:val="00E33E27"/>
    <w:rsid w:val="00E41C3A"/>
    <w:rsid w:val="00E61CAB"/>
    <w:rsid w:val="00E70232"/>
    <w:rsid w:val="00E87E82"/>
    <w:rsid w:val="00E97FDB"/>
    <w:rsid w:val="00F96BF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02799-61B9-4279-B3FE-FA3B7A2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3C7C"/>
  </w:style>
  <w:style w:type="character" w:customStyle="1" w:styleId="apple-converted-space">
    <w:name w:val="apple-converted-space"/>
    <w:basedOn w:val="DefaultParagraphFont"/>
    <w:rsid w:val="00AB3C7C"/>
  </w:style>
  <w:style w:type="character" w:customStyle="1" w:styleId="eop">
    <w:name w:val="eop"/>
    <w:basedOn w:val="DefaultParagraphFont"/>
    <w:rsid w:val="00AB3C7C"/>
  </w:style>
  <w:style w:type="paragraph" w:styleId="ListParagraph">
    <w:name w:val="List Paragraph"/>
    <w:basedOn w:val="Normal"/>
    <w:uiPriority w:val="34"/>
    <w:qFormat/>
    <w:rsid w:val="003C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4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28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Webb</dc:creator>
  <cp:lastModifiedBy>Ashley Webb</cp:lastModifiedBy>
  <cp:revision>3</cp:revision>
  <dcterms:created xsi:type="dcterms:W3CDTF">2015-02-04T12:44:00Z</dcterms:created>
  <dcterms:modified xsi:type="dcterms:W3CDTF">2015-08-28T20:00:00Z</dcterms:modified>
</cp:coreProperties>
</file>